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spacing w:line="36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фирменном бланке компании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Генеральному директору</w:t>
      </w:r>
    </w:p>
    <w:p>
      <w:pPr>
        <w:pStyle w:val="No Spacing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Ассоциации «Честная позиция»</w:t>
      </w:r>
    </w:p>
    <w:p>
      <w:pPr>
        <w:pStyle w:val="No Spacing"/>
        <w:spacing w:line="360" w:lineRule="auto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Кашкину</w:t>
      </w:r>
    </w:p>
    <w:p>
      <w:pPr>
        <w:pStyle w:val="No Spacing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 проведении экспертизы</w:t>
      </w:r>
    </w:p>
    <w:p>
      <w:pPr>
        <w:pStyle w:val="No Spacing"/>
        <w:spacing w:line="36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кабельно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проводниковой продукции</w:t>
      </w:r>
    </w:p>
    <w:p>
      <w:pPr>
        <w:pStyle w:val="No Spacing"/>
        <w:spacing w:line="36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Обращение</w:t>
      </w:r>
    </w:p>
    <w:p>
      <w:pPr>
        <w:pStyle w:val="Normal.0"/>
        <w:tabs>
          <w:tab w:val="left" w:pos="7533" w:leader="underscore"/>
        </w:tabs>
        <w:ind w:left="284" w:right="568" w:firstLine="0"/>
        <w:jc w:val="center"/>
        <w:rPr>
          <w:sz w:val="26"/>
          <w:szCs w:val="26"/>
        </w:rPr>
      </w:pPr>
    </w:p>
    <w:p>
      <w:pPr>
        <w:pStyle w:val="Normal.0"/>
        <w:tabs>
          <w:tab w:val="left" w:pos="7533" w:leader="underscore"/>
        </w:tabs>
        <w:ind w:firstLine="851"/>
        <w:jc w:val="both"/>
        <w:rPr>
          <w:sz w:val="26"/>
          <w:szCs w:val="26"/>
        </w:rPr>
      </w:pP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На действующий 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/ 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строящийся объект 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___________, 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находящийся по адресу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: ____________</w:t>
      </w:r>
      <w:r>
        <w:rPr>
          <w:sz w:val="26"/>
          <w:szCs w:val="26"/>
          <w:rtl w:val="0"/>
          <w:lang w:val="ru-RU"/>
        </w:rPr>
        <w:t>,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sz w:val="26"/>
          <w:szCs w:val="26"/>
          <w:rtl w:val="0"/>
          <w:lang w:val="ru-RU"/>
        </w:rPr>
        <w:t>поставлена следующая кабельно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проводниковая продукция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tabs>
          <w:tab w:val="left" w:pos="7533" w:leader="underscore"/>
        </w:tabs>
        <w:ind w:firstLine="851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тип КПП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юридическое лицо производителя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ИНН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(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например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ВВГнг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(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А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)-LS 5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×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10, 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производства ООО КЗ «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________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» 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(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ИНН </w:t>
      </w:r>
      <w:r>
        <w:rPr>
          <w:outline w:val="0"/>
          <w:color w:val="ff2600"/>
          <w:sz w:val="26"/>
          <w:szCs w:val="26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_______)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 Spacing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</w:p>
    <w:p>
      <w:pPr>
        <w:pStyle w:val="No Spacing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</w:p>
    <w:p>
      <w:pPr>
        <w:pStyle w:val="No Spacing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рамках организации дополнительного входного контроля на объекте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______________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просим провести отбор и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независимую экспертизу кабельно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проводниковой продукции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 Spacing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Даем согласие на обработку и передачу персональных данных и публикацию полученных результатов испытаний продукции в информационных ресурсах Ассоциации «Честная позиция»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 Spacing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 Spacing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Приложение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Счет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фактура №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___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__.__.202_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г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.;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ТТН №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___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от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__.__.202_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г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.;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Паспорт качества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;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Сертификат соответствия № </w:t>
      </w:r>
      <w:r>
        <w:rPr>
          <w:rFonts w:ascii="Times New Roman" w:hAnsi="Times New Roman"/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___;</w:t>
      </w:r>
    </w:p>
    <w:p>
      <w:pPr>
        <w:pStyle w:val="No Spacing"/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Соглашение о взаимодействии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